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3EC" w:rsidRDefault="006553EC">
      <w:pPr>
        <w:pStyle w:val="ConsPlusNormal"/>
        <w:jc w:val="right"/>
        <w:outlineLvl w:val="0"/>
      </w:pPr>
      <w:r>
        <w:t>Приложение 3</w:t>
      </w:r>
    </w:p>
    <w:p w:rsidR="006553EC" w:rsidRDefault="006553EC">
      <w:pPr>
        <w:pStyle w:val="ConsPlusNormal"/>
        <w:jc w:val="right"/>
      </w:pPr>
      <w:r>
        <w:t>к государственной программе</w:t>
      </w:r>
    </w:p>
    <w:p w:rsidR="006553EC" w:rsidRDefault="006553EC">
      <w:pPr>
        <w:pStyle w:val="ConsPlusNormal"/>
        <w:jc w:val="right"/>
      </w:pPr>
      <w:r>
        <w:t>Ивановской области</w:t>
      </w:r>
    </w:p>
    <w:p w:rsidR="006553EC" w:rsidRDefault="006553EC">
      <w:pPr>
        <w:pStyle w:val="ConsPlusNormal"/>
        <w:jc w:val="right"/>
      </w:pPr>
      <w:r>
        <w:t>"Развитие образования и науки</w:t>
      </w:r>
    </w:p>
    <w:p w:rsidR="006553EC" w:rsidRDefault="006553EC">
      <w:pPr>
        <w:pStyle w:val="ConsPlusNormal"/>
        <w:jc w:val="right"/>
      </w:pPr>
      <w:r>
        <w:t>Ивановской области"</w:t>
      </w:r>
    </w:p>
    <w:p w:rsidR="006553EC" w:rsidRDefault="006553EC">
      <w:pPr>
        <w:pStyle w:val="ConsPlusNormal"/>
        <w:jc w:val="both"/>
      </w:pPr>
    </w:p>
    <w:p w:rsidR="006553EC" w:rsidRDefault="006553EC">
      <w:pPr>
        <w:pStyle w:val="ConsPlusTitle"/>
        <w:jc w:val="center"/>
      </w:pPr>
      <w:r>
        <w:t>ПОРЯДОК</w:t>
      </w:r>
    </w:p>
    <w:p w:rsidR="006553EC" w:rsidRDefault="006553EC">
      <w:pPr>
        <w:pStyle w:val="ConsPlusTitle"/>
        <w:jc w:val="center"/>
      </w:pPr>
      <w:r>
        <w:t>предоставления и распределения субсидий бюджетам</w:t>
      </w:r>
    </w:p>
    <w:p w:rsidR="006553EC" w:rsidRDefault="006553EC">
      <w:pPr>
        <w:pStyle w:val="ConsPlusTitle"/>
        <w:jc w:val="center"/>
      </w:pPr>
      <w:r>
        <w:t>муниципальных образований Ивановской области на капитальный</w:t>
      </w:r>
    </w:p>
    <w:p w:rsidR="006553EC" w:rsidRDefault="006553EC">
      <w:pPr>
        <w:pStyle w:val="ConsPlusTitle"/>
        <w:jc w:val="center"/>
      </w:pPr>
      <w:r>
        <w:t>ремонт объектов дошкольного образования в рамках реализации</w:t>
      </w:r>
    </w:p>
    <w:p w:rsidR="006553EC" w:rsidRDefault="006553EC">
      <w:pPr>
        <w:pStyle w:val="ConsPlusTitle"/>
        <w:jc w:val="center"/>
      </w:pPr>
      <w:r>
        <w:t>социально значимого проекта "Создание безопасных условий</w:t>
      </w:r>
    </w:p>
    <w:p w:rsidR="006553EC" w:rsidRDefault="006553EC">
      <w:pPr>
        <w:pStyle w:val="ConsPlusTitle"/>
        <w:jc w:val="center"/>
      </w:pPr>
      <w:r>
        <w:t>пребывания в дошкольных образовательных организациях,</w:t>
      </w:r>
    </w:p>
    <w:p w:rsidR="006553EC" w:rsidRDefault="006553EC">
      <w:pPr>
        <w:pStyle w:val="ConsPlusTitle"/>
        <w:jc w:val="center"/>
      </w:pPr>
      <w:r>
        <w:t>дошкольных группах в муниципальных</w:t>
      </w:r>
    </w:p>
    <w:p w:rsidR="006553EC" w:rsidRDefault="006553EC">
      <w:pPr>
        <w:pStyle w:val="ConsPlusTitle"/>
        <w:jc w:val="center"/>
      </w:pPr>
      <w:r>
        <w:t>общеобразовательных организациях"</w:t>
      </w:r>
    </w:p>
    <w:p w:rsidR="006553EC" w:rsidRDefault="006553EC">
      <w:pPr>
        <w:pStyle w:val="ConsPlusNormal"/>
        <w:spacing w:after="1"/>
      </w:pPr>
    </w:p>
    <w:p w:rsidR="006553EC" w:rsidRDefault="006553EC">
      <w:pPr>
        <w:pStyle w:val="ConsPlusNormal"/>
        <w:jc w:val="center"/>
      </w:pPr>
    </w:p>
    <w:p w:rsidR="006553EC" w:rsidRPr="008152A6" w:rsidRDefault="006553EC" w:rsidP="008152A6">
      <w:pPr>
        <w:pStyle w:val="ConsPlusTitle"/>
        <w:jc w:val="center"/>
        <w:outlineLvl w:val="1"/>
      </w:pPr>
      <w:r w:rsidRPr="008152A6">
        <w:t>1. Общий порядок предоставления и распределения субсидий</w:t>
      </w:r>
    </w:p>
    <w:p w:rsidR="006553EC" w:rsidRPr="008152A6" w:rsidRDefault="006553EC" w:rsidP="008152A6">
      <w:pPr>
        <w:pStyle w:val="ConsPlusNormal"/>
        <w:jc w:val="both"/>
      </w:pP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1.1. Настоящий Порядок определяет цели, условия, порядок предоставления и распределения субсидий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организациях" (далее соответственно - Субсидии, Мероприятия).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Целью предоставления Субсидий является 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 путем проведения капитального ремонта объектов дошкольного образования, в том числе объектов, на базе которых реализуются образовательные программы дошкольного образования (далее - капитальный ремонт объектов капитального строительства).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Субсидия предоставляется на реализацию мероприятий по капитальному ремонту фундамента, цоколя, </w:t>
      </w:r>
      <w:proofErr w:type="spellStart"/>
      <w:r w:rsidRPr="008152A6">
        <w:t>отмостки</w:t>
      </w:r>
      <w:proofErr w:type="spellEnd"/>
      <w:r w:rsidRPr="008152A6">
        <w:t>, стен и колонн, перегородок, крыши и покрытий, чердачных перекрытий, междуэтажных перекрытий и полов, потолков, окон, дверей и ворот, входных дверей, входных групп, лестниц и крылец, фасадов, печей, систем отопления, вентиляции, водопровода и канализации, горячего водоснабжения, электроснабжения.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1.2. Субсидии за счет средств областного бюджета предоставляются бюджетам муниципальных образований Ивановской области на следующих условиях: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а) утратил силу. - </w:t>
      </w:r>
      <w:hyperlink r:id="rId4">
        <w:r w:rsidRPr="008152A6">
          <w:t>Постановление</w:t>
        </w:r>
      </w:hyperlink>
      <w:r w:rsidRPr="008152A6">
        <w:t xml:space="preserve"> Правительства Ивановской области от 24.04.2023 N 179-п;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б) наличие муниципальных правовых актов, утверждающих перечень Мероприятий, в целях </w:t>
      </w:r>
      <w:proofErr w:type="spellStart"/>
      <w:r w:rsidRPr="008152A6">
        <w:t>софинансирования</w:t>
      </w:r>
      <w:proofErr w:type="spellEnd"/>
      <w:r w:rsidRPr="008152A6">
        <w:t xml:space="preserve"> которых предоставляются Субсидии, в соответствии с требованиями настоящего Порядка и сроки их реализации;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в) заключение соглашения о предоставлении Субсидии в соответствии с </w:t>
      </w:r>
      <w:hyperlink w:anchor="P104">
        <w:r w:rsidRPr="008152A6">
          <w:t>пунктами 3.1</w:t>
        </w:r>
      </w:hyperlink>
      <w:r w:rsidRPr="008152A6">
        <w:t xml:space="preserve">, </w:t>
      </w:r>
      <w:hyperlink w:anchor="P112">
        <w:r w:rsidRPr="008152A6">
          <w:t>3.2</w:t>
        </w:r>
      </w:hyperlink>
      <w:r w:rsidRPr="008152A6">
        <w:t xml:space="preserve"> и </w:t>
      </w:r>
      <w:hyperlink w:anchor="P114">
        <w:r w:rsidRPr="008152A6">
          <w:t>3.2.1</w:t>
        </w:r>
      </w:hyperlink>
      <w:r w:rsidRPr="008152A6">
        <w:t xml:space="preserve"> настоящего Порядка;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г) наличии утвержденной в установленном порядке проектной документации, имеющей положительное заключение государственной экспертизы, если проведение такой экспертизы обязательно в предусмотренных </w:t>
      </w:r>
      <w:hyperlink r:id="rId5">
        <w:r w:rsidRPr="008152A6">
          <w:t>статьей 49</w:t>
        </w:r>
      </w:hyperlink>
      <w:r w:rsidRPr="008152A6">
        <w:t xml:space="preserve"> Градостроительного кодекса Российской Федерации случаях;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д) наличие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случаях);</w:t>
      </w:r>
    </w:p>
    <w:p w:rsidR="006553EC" w:rsidRPr="008152A6" w:rsidRDefault="006553EC" w:rsidP="008152A6">
      <w:pPr>
        <w:pStyle w:val="ConsPlusNormal"/>
        <w:jc w:val="both"/>
      </w:pPr>
      <w:r w:rsidRPr="008152A6">
        <w:t>(</w:t>
      </w:r>
      <w:proofErr w:type="spellStart"/>
      <w:r w:rsidRPr="008152A6">
        <w:t>пп</w:t>
      </w:r>
      <w:proofErr w:type="spellEnd"/>
      <w:r w:rsidRPr="008152A6">
        <w:t xml:space="preserve">. "д" в ред. </w:t>
      </w:r>
      <w:hyperlink r:id="rId6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е) осуществление полномочий по определению поставщиков (подрядчиков, исполнителей) Департаментом конкурсов и аукционов Ивановской области в случаях осуществления муниципальными заказчиками, муниципальными бюджетными учреждениями и (или) </w:t>
      </w:r>
      <w:r w:rsidRPr="008152A6">
        <w:lastRenderedPageBreak/>
        <w:t xml:space="preserve">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конкурсов и аукционов в соответствии с Федеральным </w:t>
      </w:r>
      <w:hyperlink r:id="rId7">
        <w:r w:rsidRPr="008152A6">
          <w:t>законом</w:t>
        </w:r>
      </w:hyperlink>
      <w:r w:rsidRPr="008152A6">
        <w:t xml:space="preserve">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ж) обеспечение муниципальными образованиями Ивановской области в отношении объектов капитального ремонта </w:t>
      </w:r>
      <w:hyperlink r:id="rId8">
        <w:r w:rsidRPr="008152A6">
          <w:t>требований</w:t>
        </w:r>
      </w:hyperlink>
      <w:r w:rsidRPr="008152A6">
        <w:t xml:space="preserve"> к антитеррористической защищенности объектов (территорий), относящихся к сфере деятельности Министерства просвещения Российской Федерации, утвержденных постановлением Правительства Российской Федерации от 02.08.2019 N 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1.2.1. Определение и установление предельного уровня </w:t>
      </w:r>
      <w:proofErr w:type="spellStart"/>
      <w:r w:rsidRPr="008152A6">
        <w:t>софинансирования</w:t>
      </w:r>
      <w:proofErr w:type="spellEnd"/>
      <w:r w:rsidRPr="008152A6">
        <w:t xml:space="preserve"> (в процентах) объема расходного обязательства муниципального образования Ивановской области осуществляется в порядке, установленном </w:t>
      </w:r>
      <w:hyperlink r:id="rId9">
        <w:r w:rsidRPr="008152A6">
          <w:t>пунктом 5.1</w:t>
        </w:r>
      </w:hyperlink>
      <w:r w:rsidRPr="008152A6"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(далее - Правила).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(п. 1.2.1 в ред. </w:t>
      </w:r>
      <w:hyperlink r:id="rId10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1.3. Контроль за соблюдением органами местного самоуправления муниципальных образований Ивановской области условий, целей и порядка предоставления Субсидий осуществляется главным распорядителем бюджетных средств - Департаментом строительства и архитектуры Ивановской области (далее - Департамент) и органами государственного финансового контроля Ивановской области.</w:t>
      </w:r>
    </w:p>
    <w:p w:rsidR="006553EC" w:rsidRPr="008152A6" w:rsidRDefault="006553EC" w:rsidP="008152A6">
      <w:pPr>
        <w:pStyle w:val="ConsPlusNormal"/>
        <w:jc w:val="both"/>
      </w:pPr>
    </w:p>
    <w:p w:rsidR="006553EC" w:rsidRPr="008152A6" w:rsidRDefault="006553EC" w:rsidP="008152A6">
      <w:pPr>
        <w:pStyle w:val="ConsPlusTitle"/>
        <w:jc w:val="center"/>
        <w:outlineLvl w:val="1"/>
      </w:pPr>
      <w:r w:rsidRPr="008152A6">
        <w:t>2. Порядок отбора муниципальных образований</w:t>
      </w:r>
    </w:p>
    <w:p w:rsidR="006553EC" w:rsidRPr="008152A6" w:rsidRDefault="006553EC" w:rsidP="008152A6">
      <w:pPr>
        <w:pStyle w:val="ConsPlusTitle"/>
        <w:jc w:val="center"/>
      </w:pPr>
      <w:r w:rsidRPr="008152A6">
        <w:t>Ивановской области и распределения Субсидий</w:t>
      </w:r>
    </w:p>
    <w:p w:rsidR="006553EC" w:rsidRPr="008152A6" w:rsidRDefault="006553EC" w:rsidP="008152A6">
      <w:pPr>
        <w:pStyle w:val="ConsPlusNormal"/>
        <w:jc w:val="both"/>
      </w:pP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2.1. Отбор муниципальных образований Ивановской области (далее - Отбор) осуществляется комиссией, созданной при Департаменте из представителей Департамента и Департамента образования и науки Ивановской области (далее - Комиссия) с участием представителей Общественной палаты Ивановской области. Возглавляет Комиссию начальник Департамента.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11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2.2. Для участия в Отборе орган местного самоуправления муниципального образования Ивановской области направляет в Департамент сводную </w:t>
      </w:r>
      <w:hyperlink w:anchor="P164">
        <w:r w:rsidRPr="008152A6">
          <w:t>заявку</w:t>
        </w:r>
      </w:hyperlink>
      <w:r w:rsidRPr="008152A6">
        <w:t xml:space="preserve">, составленную по форме согласно </w:t>
      </w:r>
      <w:proofErr w:type="gramStart"/>
      <w:r w:rsidRPr="008152A6">
        <w:t>приложению</w:t>
      </w:r>
      <w:proofErr w:type="gramEnd"/>
      <w:r w:rsidRPr="008152A6">
        <w:t xml:space="preserve"> к настоящему Порядку, подписанную главой муниципального образования Ивановской области (далее - Заявка).</w:t>
      </w:r>
    </w:p>
    <w:p w:rsidR="006553EC" w:rsidRPr="008152A6" w:rsidRDefault="006553EC" w:rsidP="008152A6">
      <w:pPr>
        <w:pStyle w:val="ConsPlusNormal"/>
        <w:ind w:firstLine="540"/>
        <w:jc w:val="both"/>
      </w:pPr>
      <w:bookmarkStart w:id="0" w:name="P42"/>
      <w:bookmarkEnd w:id="0"/>
      <w:r w:rsidRPr="008152A6">
        <w:t>2.3. Прием Заявок осуществляется с 1 июля по 1 августа года, в котором составляется проект бюджета на очередной финансовый год и плановый период.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Прием Заявок на 2023 год осуществляется с 05.02.2023 до 10.02.2023 при условии доведения до Департамента объема бюджетных ассигнований на предоставление Субсидии в 2023 году.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12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2.4. Отбор осуществляется в соответствии с </w:t>
      </w:r>
      <w:hyperlink w:anchor="P47">
        <w:r w:rsidRPr="008152A6">
          <w:t>пунктами 2.5</w:t>
        </w:r>
      </w:hyperlink>
      <w:r w:rsidRPr="008152A6">
        <w:t xml:space="preserve"> - </w:t>
      </w:r>
      <w:hyperlink w:anchor="P82">
        <w:r w:rsidRPr="008152A6">
          <w:t>2.10</w:t>
        </w:r>
      </w:hyperlink>
      <w:r w:rsidRPr="008152A6">
        <w:t xml:space="preserve"> настоящего Порядка в срок до 1 сентября года, в котором составляется проект бюджета на очередной финансовый год и плановый период.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Отбор на 2023 год осуществляется в срок до 20.02.2023.</w:t>
      </w:r>
    </w:p>
    <w:p w:rsidR="006553EC" w:rsidRPr="008152A6" w:rsidRDefault="006553EC" w:rsidP="008152A6">
      <w:pPr>
        <w:pStyle w:val="ConsPlusNormal"/>
        <w:ind w:firstLine="540"/>
        <w:jc w:val="both"/>
      </w:pPr>
      <w:bookmarkStart w:id="1" w:name="P47"/>
      <w:bookmarkEnd w:id="1"/>
      <w:r w:rsidRPr="008152A6">
        <w:t>2.5. Заявка должна содержать перечень Мероприятий муниципального образования Ивановской области, в отношении каждого из которых должны быть указаны: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наименование Мероприятия, указанное в техническом задании на выполнение работ по разработке проектной документации/в положительном заключении государственной экспертизы (экспертизы сметной стоимости);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наименование получателя Субсидии;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реквизиты муниципального правового акта, которым утверждена муниципальная программа;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технические характеристики объекта капитального строительства, подлежащего капитальному ремонту;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реквизиты положительного заключения государственной экспертизы проектной документации и результатов инженерных изысканий (если проведение такой экспертизы </w:t>
      </w:r>
      <w:r w:rsidRPr="008152A6">
        <w:lastRenderedPageBreak/>
        <w:t xml:space="preserve">обязательно в предусмотренных </w:t>
      </w:r>
      <w:hyperlink r:id="rId13">
        <w:r w:rsidRPr="008152A6">
          <w:t>статьей 49</w:t>
        </w:r>
      </w:hyperlink>
      <w:r w:rsidRPr="008152A6">
        <w:t xml:space="preserve"> Градостроительного кодекса Российской Федерации случаях),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случаях);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14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год начала реализации Мероприятия;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плановый объем финансирования Мероприятия в разрезе источников финансирования: за счет средств областного бюджета, за счет средств местного бюджета.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К Заявке должны быть приложены: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а) письменное обязательство муниципального образования Ивановской области, подписанное главой муниципального образования Ивановской области, по финансированию из бюджета муниципального образования Ивановской области заявленных Мероприятий;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копия муниципальной программы;</w:t>
      </w:r>
    </w:p>
    <w:p w:rsidR="006553EC" w:rsidRPr="008152A6" w:rsidRDefault="006553EC" w:rsidP="008152A6">
      <w:pPr>
        <w:pStyle w:val="ConsPlusNormal"/>
        <w:jc w:val="both"/>
      </w:pPr>
      <w:r w:rsidRPr="008152A6">
        <w:t>(</w:t>
      </w:r>
      <w:proofErr w:type="spellStart"/>
      <w:r w:rsidRPr="008152A6">
        <w:t>пп</w:t>
      </w:r>
      <w:proofErr w:type="spellEnd"/>
      <w:r w:rsidRPr="008152A6">
        <w:t xml:space="preserve">. "а" в ред. </w:t>
      </w:r>
      <w:hyperlink r:id="rId15">
        <w:r w:rsidRPr="008152A6">
          <w:t>Постановления</w:t>
        </w:r>
      </w:hyperlink>
      <w:r w:rsidRPr="008152A6">
        <w:t xml:space="preserve"> Правительства Ивановской области от 24.04.2023 N 179-п)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б) информация об актуальности (значимости) решения социально-экономической проблемы в образовательных организациях дошкольного образования детей;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в) копия положительного заключения государственной экспертизы проектной документации и результатов инженерных изысканий (если проведение такой экспертизы обязательно в предусмотренных </w:t>
      </w:r>
      <w:hyperlink r:id="rId16">
        <w:r w:rsidRPr="008152A6">
          <w:t>статьей 49</w:t>
        </w:r>
      </w:hyperlink>
      <w:r w:rsidRPr="008152A6">
        <w:t xml:space="preserve"> Градостроительного кодекса Российской Федерации случаях),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случаях), а также копия утвержденной проектной (сметной) документации в форме электронного документа, подписанного электронной подписью заказчика и проектной организации;</w:t>
      </w:r>
    </w:p>
    <w:p w:rsidR="006553EC" w:rsidRPr="008152A6" w:rsidRDefault="006553EC" w:rsidP="008152A6">
      <w:pPr>
        <w:pStyle w:val="ConsPlusNormal"/>
        <w:jc w:val="both"/>
      </w:pPr>
      <w:r w:rsidRPr="008152A6">
        <w:t>(</w:t>
      </w:r>
      <w:proofErr w:type="spellStart"/>
      <w:r w:rsidRPr="008152A6">
        <w:t>пп</w:t>
      </w:r>
      <w:proofErr w:type="spellEnd"/>
      <w:r w:rsidRPr="008152A6">
        <w:t xml:space="preserve">. "в" в ред. </w:t>
      </w:r>
      <w:hyperlink r:id="rId17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г) утратил силу. - </w:t>
      </w:r>
      <w:hyperlink r:id="rId18">
        <w:r w:rsidRPr="008152A6">
          <w:t>Постановление</w:t>
        </w:r>
      </w:hyperlink>
      <w:r w:rsidRPr="008152A6">
        <w:t xml:space="preserve"> Правительства Ивановской области от 05.08.2024 N 339-п.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Документы и копии документов представляются на бумажном носителе, сброшюрованные в одну папку в указанной очередности и скрепленные печатью органа местного самоуправления муниципального образования Ивановской области.</w:t>
      </w:r>
    </w:p>
    <w:p w:rsidR="006553EC" w:rsidRPr="008152A6" w:rsidRDefault="006553EC" w:rsidP="008152A6">
      <w:pPr>
        <w:pStyle w:val="ConsPlusNormal"/>
        <w:ind w:firstLine="540"/>
        <w:jc w:val="both"/>
      </w:pPr>
      <w:bookmarkStart w:id="2" w:name="P65"/>
      <w:bookmarkEnd w:id="2"/>
      <w:r w:rsidRPr="008152A6">
        <w:t xml:space="preserve">2.5.1. Заявленные после срока, предусмотренного </w:t>
      </w:r>
      <w:hyperlink w:anchor="P42">
        <w:r w:rsidRPr="008152A6">
          <w:t>пунктом 2.3</w:t>
        </w:r>
      </w:hyperlink>
      <w:r w:rsidRPr="008152A6">
        <w:t xml:space="preserve"> настоящего Порядка, Мероприятия могут участвовать в дополнительном отборе, проводимом в порядке, установленном </w:t>
      </w:r>
      <w:hyperlink w:anchor="P47">
        <w:r w:rsidRPr="008152A6">
          <w:t>пунктами 2.5</w:t>
        </w:r>
      </w:hyperlink>
      <w:r w:rsidRPr="008152A6">
        <w:t xml:space="preserve"> - </w:t>
      </w:r>
      <w:hyperlink w:anchor="P82">
        <w:r w:rsidRPr="008152A6">
          <w:t>2.10</w:t>
        </w:r>
      </w:hyperlink>
      <w:r w:rsidRPr="008152A6">
        <w:t xml:space="preserve"> настоящего Порядка.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2.6. При проведении Отбора (дополнительного отбора) Комиссия осуществляет ранжирование Мероприятий, исходя из следующих критериев оценки: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а) наличие на момент подачи Заявки положительного заключения государственной экспертизы проектной документации и результатов инженерных изысканий (если проведение такой экспертизы обязательно в предусмотренных </w:t>
      </w:r>
      <w:hyperlink r:id="rId19">
        <w:r w:rsidRPr="008152A6">
          <w:t>статьей 49</w:t>
        </w:r>
      </w:hyperlink>
      <w:r w:rsidRPr="008152A6">
        <w:t xml:space="preserve"> Градостроительного кодекса Российской Федерации случаях),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случаях), а также утвержденной проектной (сметной) документации (наличие - 10 баллов, отсутствие - 0 баллов);</w:t>
      </w:r>
    </w:p>
    <w:p w:rsidR="006553EC" w:rsidRPr="008152A6" w:rsidRDefault="006553EC" w:rsidP="008152A6">
      <w:pPr>
        <w:pStyle w:val="ConsPlusNormal"/>
        <w:jc w:val="both"/>
      </w:pPr>
      <w:r w:rsidRPr="008152A6">
        <w:t>(</w:t>
      </w:r>
      <w:proofErr w:type="spellStart"/>
      <w:r w:rsidRPr="008152A6">
        <w:t>пп</w:t>
      </w:r>
      <w:proofErr w:type="spellEnd"/>
      <w:r w:rsidRPr="008152A6">
        <w:t xml:space="preserve">. "а" в ред. </w:t>
      </w:r>
      <w:hyperlink r:id="rId20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б) актуальность (значимость) решения социально-экономической проблемы, заявленной муниципальным образованием Ивановской области (максимальная оценка - 10 баллов, минимальная оценка - 0 баллов);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lastRenderedPageBreak/>
        <w:t>0 баллов - социально-экономическая проблема незначима;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от 1 до 5 баллов - социально-экономическая проблема решается;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от 5 до 10 баллов - решение социально-экономической проблемы имеет первостепенное значение;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в) наличие актов контрольно-надзорных органов об устранении нарушений в части соответствия зданий, помещений дошкольных образовательных организаций требованиям, предъявляемым действующим законодательством Российской Федерации; решений судов о необходимости приведения зданий, помещений дошкольных образовательных организаций в соответствие с требованиями, предъявляемыми действующим законодательством Российской Федерации (наличие - 10 баллов, отсутствие - 0 баллов).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2.7. Комиссией не рассматриваются Мероприятия: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а) не соответствующие требованиям настоящего Порядка;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б) в отношении которых муниципальным образованием Ивановской области предоставлена неполная и (или) недостоверная информация, предусмотренная </w:t>
      </w:r>
      <w:hyperlink w:anchor="P47">
        <w:r w:rsidRPr="008152A6">
          <w:t>пунктом 2.5</w:t>
        </w:r>
      </w:hyperlink>
      <w:r w:rsidRPr="008152A6">
        <w:t xml:space="preserve"> настоящего Порядка.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2.8. Распределение Субсидий между муниципальными образованиями Ивановской области осуществляется в объеме потребности, указанной в Заявке, в порядке убывания ранга в пределах объема бюджетных ассигнований на финансирование действующих и принимаемых обязательств Ивановской области: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в очередном финансовом году и плановом периоде, доведенного до Департамента в соответствии с Порядком составления проекта областного бюджета на очередной финансовый год и плановый период;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в текущем финансовом году, доведенного до Департамента в установленном порядке в результате внесения изменений в Закон Ивановской области об областном бюджете (сводную бюджетную роспись областного бюджета).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21">
        <w:r w:rsidRPr="008152A6">
          <w:t>Постановления</w:t>
        </w:r>
      </w:hyperlink>
      <w:r w:rsidRPr="008152A6">
        <w:t xml:space="preserve"> Правительства Ивановской области от 24.04.2023 N 179-п)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2.9. В случае недостаточности средств, предусмотренных на реализацию Мероприятия за счет средств областного бюджета в заявленном объеме, осуществляется переход к рассмотрению следующего по рангу Мероприятия.</w:t>
      </w:r>
    </w:p>
    <w:p w:rsidR="006553EC" w:rsidRPr="008152A6" w:rsidRDefault="006553EC" w:rsidP="008152A6">
      <w:pPr>
        <w:pStyle w:val="ConsPlusNormal"/>
        <w:ind w:firstLine="540"/>
        <w:jc w:val="both"/>
      </w:pPr>
      <w:bookmarkStart w:id="3" w:name="P82"/>
      <w:bookmarkEnd w:id="3"/>
      <w:r w:rsidRPr="008152A6">
        <w:t>2.10. В случае если по результатам ранжирования Мероприятия набрали одинаковое количество баллов, Отбор (дополнительный отбор) осуществляется в порядке увеличения стоимости капитального ремонта в расчете на одно место в дошкольном учреждении, дошкольной группе муниципальной общеобразовательной организации.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2.11. Результаты Отбора (дополнительного отбора) оформляются протоколом заседания Комиссии в течение 5 дней с даты проведения заседания Комиссии.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Размер Субсидии,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период, определяется распоряжением Департамента.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22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2.12. Распределение Субсидии бюджетам муниципальных образований Ивановской области осуществляется на основании Отбора (дополнительного отбора) в соответствии с бюджетным законодательством.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(п. 2.12 в ред. </w:t>
      </w:r>
      <w:hyperlink r:id="rId23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2.13. В 2023 году распределение Субсидии бюджетам муниципальных образований Ивановской области осуществляется на основании Отбора (дополнительного отбора) и утверждается постановлением Правительства Ивановской области.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Постановление Правительства Ивановской области, утверждающее распределение Субсидии, должно содержать: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указание на муниципальные образования Ивановской области - получателей Субсидий;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наименования Мероприятий;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суммы Субсидий для каждого муниципального образования Ивановской области по каждому Мероприятию.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2.14. В ходе реализации Мероприятий может осуществляться уточнение распределения Субсидий между муниципальными образованиями Ивановской области и отобранными Мероприятиями.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В распределение Субсидий могут вноситься следующие уточнения: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а) распределение дополнительного объема Субсидий на реализацию Мероприятий, отбор которых осуществляется в соответствии с </w:t>
      </w:r>
      <w:hyperlink w:anchor="P65">
        <w:r w:rsidRPr="008152A6">
          <w:t>пунктом 2.5.1</w:t>
        </w:r>
      </w:hyperlink>
      <w:r w:rsidRPr="008152A6">
        <w:t xml:space="preserve"> настоящего Порядка;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lastRenderedPageBreak/>
        <w:t>б) изменение объема Субсидий на реализацию Мероприятий по результатам уточнения стоимости реализации Мероприятий.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2.15. Подготовка предложений по внесению изменений в распределение Субсидий осуществляется Комиссией.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Предложения Комиссии оформляются в форме протокола.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Внесение изменений в распределение Субсидии осуществляется на основании предложений Комиссии в порядке, предусмотренном для внесения изменений в закон Ивановской области об областном бюджете на соответствующий финансовый год и плановый период.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2.16. Увеличение объема Субсидий по результатам уточнения стоимости Мероприятий производится в пределах нераспределенных объемов Субсидии в порядке убывания ранга Мероприятий, в отношении которых требуется увеличение Субсидий из областного бюджета.</w:t>
      </w:r>
    </w:p>
    <w:p w:rsidR="006553EC" w:rsidRPr="008152A6" w:rsidRDefault="006553EC" w:rsidP="008152A6">
      <w:pPr>
        <w:pStyle w:val="ConsPlusNormal"/>
        <w:jc w:val="both"/>
      </w:pPr>
    </w:p>
    <w:p w:rsidR="006553EC" w:rsidRPr="008152A6" w:rsidRDefault="006553EC" w:rsidP="008152A6">
      <w:pPr>
        <w:pStyle w:val="ConsPlusTitle"/>
        <w:jc w:val="center"/>
        <w:outlineLvl w:val="1"/>
      </w:pPr>
      <w:r w:rsidRPr="008152A6">
        <w:t>3. Порядок предоставления Субсидий</w:t>
      </w:r>
    </w:p>
    <w:p w:rsidR="006553EC" w:rsidRPr="008152A6" w:rsidRDefault="006553EC" w:rsidP="008152A6">
      <w:pPr>
        <w:pStyle w:val="ConsPlusNormal"/>
        <w:jc w:val="both"/>
      </w:pPr>
    </w:p>
    <w:p w:rsidR="006553EC" w:rsidRPr="008152A6" w:rsidRDefault="006553EC" w:rsidP="008152A6">
      <w:pPr>
        <w:pStyle w:val="ConsPlusNormal"/>
        <w:ind w:firstLine="540"/>
        <w:jc w:val="both"/>
      </w:pPr>
      <w:bookmarkStart w:id="4" w:name="P104"/>
      <w:bookmarkEnd w:id="4"/>
      <w:r w:rsidRPr="008152A6">
        <w:t>3.1. Предоставление Субсидий бюджетам муниципальных образований Ивановской области осуществляется в соответствии с соглашениями, заключенными между главным распорядителем бюджетных средств - Департаментом и исполнительно-распорядительными органами муниципальных образований Ивановской области (далее - Соглашение).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24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Соглашение заключается в соответствии с типовой формой, утвержденной Департаментом финансов Ивановской области.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Соглашение должно содержать положения, предусмотренные </w:t>
      </w:r>
      <w:hyperlink r:id="rId25">
        <w:r w:rsidRPr="008152A6">
          <w:t>подпунктами "а</w:t>
        </w:r>
      </w:hyperlink>
      <w:r w:rsidRPr="008152A6">
        <w:t xml:space="preserve"> - </w:t>
      </w:r>
      <w:hyperlink r:id="rId26">
        <w:r w:rsidRPr="008152A6">
          <w:t>д.1"</w:t>
        </w:r>
      </w:hyperlink>
      <w:r w:rsidRPr="008152A6">
        <w:t xml:space="preserve">, </w:t>
      </w:r>
      <w:hyperlink r:id="rId27">
        <w:r w:rsidRPr="008152A6">
          <w:t>"ж</w:t>
        </w:r>
      </w:hyperlink>
      <w:r w:rsidRPr="008152A6">
        <w:t xml:space="preserve"> - </w:t>
      </w:r>
      <w:hyperlink r:id="rId28">
        <w:r w:rsidRPr="008152A6">
          <w:t>о" пункта 7</w:t>
        </w:r>
      </w:hyperlink>
      <w:r w:rsidRPr="008152A6">
        <w:t xml:space="preserve"> Правил.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Соглашение заключается на срок, который не может быть менее срока, на который в установленном порядке утверждено распределение Субсидий соответствующему муниципальному образованию Ивановской области.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 Ивановской области,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в отчетном финансовом году с соответствующим уточнением (увеличением) значений результатов использования Субсидии в текущем финансовом году. Указанные изменения не учитываются при применении мер ответственности, предусмотренных </w:t>
      </w:r>
      <w:hyperlink r:id="rId29">
        <w:r w:rsidRPr="008152A6">
          <w:t>пунктами 12</w:t>
        </w:r>
      </w:hyperlink>
      <w:r w:rsidRPr="008152A6">
        <w:t xml:space="preserve"> и </w:t>
      </w:r>
      <w:hyperlink r:id="rId30">
        <w:r w:rsidRPr="008152A6">
          <w:t>15</w:t>
        </w:r>
      </w:hyperlink>
      <w:r w:rsidRPr="008152A6">
        <w:t xml:space="preserve"> Правил.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В Соглашении, заключенном на срок, на который в установленном порядке утверждено распределение субсидий между муниципальными образованиями Ивановской области, доля расходов областного бюджета в финансовом обеспечении соответствующих расходных обязательств (уровень </w:t>
      </w:r>
      <w:proofErr w:type="spellStart"/>
      <w:r w:rsidRPr="008152A6">
        <w:t>софинансирования</w:t>
      </w:r>
      <w:proofErr w:type="spellEnd"/>
      <w:r w:rsidRPr="008152A6">
        <w:t xml:space="preserve"> расходного обязательства муниципального образования Ивановской области за счет субсидии из областного бюджета) определяется на дату заключения Соглашения и остается неизменной в течение срока действия Соглашения.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(абзац введен </w:t>
      </w:r>
      <w:hyperlink r:id="rId31">
        <w:r w:rsidRPr="008152A6">
          <w:t>Постановлением</w:t>
        </w:r>
      </w:hyperlink>
      <w:r w:rsidRPr="008152A6">
        <w:t xml:space="preserve"> Правительства Ивановской области от 24.04.2023 N 179-п)</w:t>
      </w:r>
    </w:p>
    <w:p w:rsidR="006553EC" w:rsidRPr="008152A6" w:rsidRDefault="006553EC" w:rsidP="008152A6">
      <w:pPr>
        <w:pStyle w:val="ConsPlusNormal"/>
        <w:ind w:firstLine="540"/>
        <w:jc w:val="both"/>
      </w:pPr>
      <w:bookmarkStart w:id="5" w:name="P112"/>
      <w:bookmarkEnd w:id="5"/>
      <w:r w:rsidRPr="008152A6">
        <w:t xml:space="preserve">3.2. 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8152A6">
        <w:t>софинансирования</w:t>
      </w:r>
      <w:proofErr w:type="spellEnd"/>
      <w:r w:rsidRPr="008152A6"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условия, предусмотренные </w:t>
      </w:r>
      <w:hyperlink r:id="rId32">
        <w:r w:rsidRPr="008152A6">
          <w:t>подпунктами "б</w:t>
        </w:r>
      </w:hyperlink>
      <w:r w:rsidRPr="008152A6">
        <w:t xml:space="preserve"> - </w:t>
      </w:r>
      <w:hyperlink r:id="rId33">
        <w:r w:rsidRPr="008152A6">
          <w:t>н" пункта 7</w:t>
        </w:r>
      </w:hyperlink>
      <w:r w:rsidRPr="008152A6">
        <w:t xml:space="preserve"> Правил,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В случае </w:t>
      </w:r>
      <w:proofErr w:type="spellStart"/>
      <w:r w:rsidRPr="008152A6">
        <w:t>софинансирования</w:t>
      </w:r>
      <w:proofErr w:type="spellEnd"/>
      <w:r w:rsidRPr="008152A6">
        <w:t xml:space="preserve"> из федерального бюджета расходных обязательств Ивановской области, связанных с предоставлением Субсидий бюджетам муниципальных образований в целях оказания финансовой поддержки выполнения органами местного самоуправления полномочий по вопросам местного значения, форма и содержание Соглашений, а также процедура их заключения должны обеспечивать выполнение условий, установленных нормативными правовыми актами Правительства Российской Федерации, регламентирующими общие требования к предоставлению и распределению субсидий из федерального бюджета бюджетам субъектов Российской Федерации.</w:t>
      </w:r>
    </w:p>
    <w:p w:rsidR="006553EC" w:rsidRPr="008152A6" w:rsidRDefault="006553EC" w:rsidP="008152A6">
      <w:pPr>
        <w:pStyle w:val="ConsPlusNormal"/>
        <w:ind w:firstLine="540"/>
        <w:jc w:val="both"/>
      </w:pPr>
      <w:bookmarkStart w:id="6" w:name="P114"/>
      <w:bookmarkEnd w:id="6"/>
      <w:r w:rsidRPr="008152A6">
        <w:lastRenderedPageBreak/>
        <w:t>3.2.1.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Основанием для внесения изменений в Соглашение также является уменьшение сметной стоимости строительства (реконструкции, в том числе с элементами реставрации, технического перевооружения) объектов капитального строительства, на </w:t>
      </w:r>
      <w:proofErr w:type="spellStart"/>
      <w:r w:rsidRPr="008152A6">
        <w:t>софинансирование</w:t>
      </w:r>
      <w:proofErr w:type="spellEnd"/>
      <w:r w:rsidRPr="008152A6">
        <w:t xml:space="preserve"> которых предоставлена субсидия, по результатам проверки достоверности сметной стоимости строительства (реконструкции, в том числе с элементами реставрации, технического перевооружения) объектов капитального строительства и (или) уменьшение цены муниципального контракта по результатам торгов на право его заключения.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3.2.2.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8152A6">
        <w:t>софинансирования</w:t>
      </w:r>
      <w:proofErr w:type="spellEnd"/>
      <w:r w:rsidRPr="008152A6"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В случае направления дополнительных средств местных бюджетов на финансовое обеспечение расходного обязательства муниципального образования, в целях </w:t>
      </w:r>
      <w:proofErr w:type="spellStart"/>
      <w:r w:rsidRPr="008152A6">
        <w:t>софинансирования</w:t>
      </w:r>
      <w:proofErr w:type="spellEnd"/>
      <w:r w:rsidRPr="008152A6">
        <w:t xml:space="preserve"> которого предоставляется Субсидия, для достижения значений результатов использования Субсидии органами местного самоуправления муниципальных образований Ивановской области, общий объем бюджетных ассигнований, размер Субсидии и уровень </w:t>
      </w:r>
      <w:proofErr w:type="spellStart"/>
      <w:r w:rsidRPr="008152A6">
        <w:t>софинансирования</w:t>
      </w:r>
      <w:proofErr w:type="spellEnd"/>
      <w:r w:rsidRPr="008152A6">
        <w:t xml:space="preserve"> расходного обязательства муниципального образования Ивановской области за счет субсидии из областного бюджета, указанные в Соглашении, не подлежат изменению.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3.2.3. В случае уменьшения сметной стоимости строительства (реконструкции, в том числе с элементами реставрации, технического перевооружения) объектов капитального строительства субсидия предоставляется в объеме, определенном исходя из уровня </w:t>
      </w:r>
      <w:proofErr w:type="spellStart"/>
      <w:r w:rsidRPr="008152A6">
        <w:t>софинансирования</w:t>
      </w:r>
      <w:proofErr w:type="spellEnd"/>
      <w:r w:rsidRPr="008152A6">
        <w:t>, предусмотренного Соглашением.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3.2.4. 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3.3. Перечисление Субсидии из областного бюджета в бюджеты муниципальных образований Ивановской области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"Средства местных бюджетов", в пределах суммы, необходимой для оплаты денежных обязательств.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Доведение предельных объемов финансирования Субсидии осуществляется Департаментом в сумме, соответствующей объему выполненных работ и (или) сумме аванса, на основании решения о доведении предельных объемов финансирования на лицевой счет по переданным полномочиям получателя бюджетных средств. В случае если муниципальным контрактом, предметом которого является выполнение работ по проектированию строительства (реконструкции), капитального ремонта, строительства (реконструкции, в том числе с элементами реставрации, технического перевооружения) объектов капитального строительства, капитального ремонта объектов капитального строительства и ремонта линейных объектов, благоустройства территорий, предусмотрено его поэтапное выполнение, выплата аванса осуществляется в соответствии с </w:t>
      </w:r>
      <w:hyperlink r:id="rId34">
        <w:r w:rsidRPr="008152A6">
          <w:t>пунктом 1 части 13 статьи 34</w:t>
        </w:r>
      </w:hyperlink>
      <w:r w:rsidRPr="008152A6"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Решение о доведении (отказе в доведении) предельных объемов финансирования на лицевой счет по переданным полномочиям получателя бюджетных средств принимается Департаментом в течение 7 рабочих дней со дня предоставления муниципальным образованием следующих документов: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заявки муниципального образования Ивановской области на подтверждение необходимости доведения предельного объема финансирования, предоставляемой в произвольной форме;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заверенных в установленном порядке копий муниципальных контрактов, заключенных в </w:t>
      </w:r>
      <w:r w:rsidRPr="008152A6">
        <w:lastRenderedPageBreak/>
        <w:t>целях реализации Мероприятия;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заверенных в установленном порядке копий иных договоров, заключенных в целях реализации Мероприятия;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письменного обязательства муниципального образования Ивановской области по </w:t>
      </w:r>
      <w:proofErr w:type="spellStart"/>
      <w:r w:rsidRPr="008152A6">
        <w:t>софинансированию</w:t>
      </w:r>
      <w:proofErr w:type="spellEnd"/>
      <w:r w:rsidRPr="008152A6">
        <w:t xml:space="preserve"> из бюджета муниципального образования Ивановской области выполненных работ (услуг);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копий документов, подтверждающих приемку выполненных работ по муниципальным контрактам (акты о приемке выполненных работ (по форме КС-2), справки о стоимости выполненных работ и затрат (по форме КС-3)), подписанных в Единой информационной системе в сфере закупок в соответствии с требованиями Федерального </w:t>
      </w:r>
      <w:hyperlink r:id="rId35">
        <w:r w:rsidRPr="008152A6">
          <w:t>закона</w:t>
        </w:r>
      </w:hyperlink>
      <w:r w:rsidRPr="008152A6">
        <w:t xml:space="preserve">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иных документов, подтверждающих необходимость оплаты затрат в соответствии с требованиями, установленными Соглашением;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копии утвержденной проектной (сметной) документации в форме электронного документа, подписанного электронной подписью заказчика и проектной организации;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копии положительного заключения государственной экспертизы проектной документации и результатов инженерных изысканий (если проведение такой экспертизы обязательно в предусмотренных </w:t>
      </w:r>
      <w:hyperlink r:id="rId36">
        <w:r w:rsidRPr="008152A6">
          <w:t>статьей 49</w:t>
        </w:r>
      </w:hyperlink>
      <w:r w:rsidRPr="008152A6">
        <w:t xml:space="preserve"> Градостроительного кодекса Российской Федерации случаях),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случаях);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37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заверенных копий счетов на оплату авансовых платежей по муниципальным контрактам, заключаемым муниципальным образованием Ивановской области, источником финансового обеспечения которых являются средства Субсидии;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фотоматериалов, подтверждающих выполнение работ, в форме электронного документа.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(абзац введен </w:t>
      </w:r>
      <w:hyperlink r:id="rId38">
        <w:r w:rsidRPr="008152A6">
          <w:t>Постановлением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В случае принятия решения о доведении предельных объемов финансирования Департамент направляет в течение 1 рабочего дня со дня принятия решения в адрес муниципального образования Ивановской области заключение о необходимости оплаты соответствующих затрат.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В случае принятия решения об отказе в доведении предельных объемов финансирования Департамент направляет в течение 1 рабочего дня со дня принятия решения в адрес муниципального образования Ивановской области письменное уведомление об отказе в доведении предельных объемов финансирования с указанием причин для отказа. Основанием для отказа являются выявленные Департаментом в ходе проверки указанных в настоящем пункте документов недостоверность и (или) неполнота содержащихся них сведений.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39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Предоставление муниципальными образованиями Ивановской области в управление Федерального казначейства по Ивановской области документов, подтверждающих необходимость оплаты затрат на выполнение работ (услуг), без заключения Департамента о необходимости оплаты соответствующих затрат не допускается.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3.4. Оценка эффективности использования Субсидий осуществляется Департаментом на основании сравнения планируемых и достигнутых значений следующего показателя результативности использования Субсидии с учетом соблюдения сроков выполнения муниципальными образованиями Ивановской области обязательств, предусмотренных Соглашением, - количество объектов дошкольного образования, в которых проведен капитальный ремонт зданий и помещений, ед.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40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3.5. Ответственность за недостоверность представляемых Департаменту сведений и нецелевое использование Субсидий возлагается на органы местного самоуправления муниципальных образований Ивановской области.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41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3.6. Не использованный в текущем финансовом году остаток Субсидий, потребность в </w:t>
      </w:r>
      <w:r w:rsidRPr="008152A6">
        <w:lastRenderedPageBreak/>
        <w:t>котором отсутствует, подлежит перечислению в доход областного бюджета в порядке, установленном законодательством Российской Федерации.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В случае нецелевого использования субсидии к муниципальному образованию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3.7.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42">
        <w:r w:rsidRPr="008152A6">
          <w:t>подпунктом "б.1" пункта 7</w:t>
        </w:r>
      </w:hyperlink>
      <w:r w:rsidRPr="008152A6">
        <w:t xml:space="preserve"> Правил,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43">
        <w:r w:rsidRPr="008152A6">
          <w:t>пунктами 12</w:t>
        </w:r>
      </w:hyperlink>
      <w:r w:rsidRPr="008152A6">
        <w:t xml:space="preserve"> - </w:t>
      </w:r>
      <w:hyperlink r:id="rId44">
        <w:r w:rsidRPr="008152A6">
          <w:t>14</w:t>
        </w:r>
      </w:hyperlink>
      <w:r w:rsidRPr="008152A6">
        <w:t xml:space="preserve"> Правил.</w:t>
      </w:r>
    </w:p>
    <w:p w:rsidR="006553EC" w:rsidRPr="008152A6" w:rsidRDefault="006553EC" w:rsidP="008152A6">
      <w:pPr>
        <w:pStyle w:val="ConsPlusNormal"/>
        <w:ind w:firstLine="540"/>
        <w:jc w:val="both"/>
      </w:pPr>
      <w:bookmarkStart w:id="7" w:name="P146"/>
      <w:bookmarkEnd w:id="7"/>
      <w:r w:rsidRPr="008152A6">
        <w:t xml:space="preserve">3.8. Основанием для освобождения муниципальных образований Ивановской области от применения мер ответственности, предусмотренных </w:t>
      </w:r>
      <w:hyperlink r:id="rId45">
        <w:r w:rsidRPr="008152A6">
          <w:t>пунктом 12</w:t>
        </w:r>
      </w:hyperlink>
      <w:r w:rsidRPr="008152A6"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Департамент при наличии основания, предусмотренного </w:t>
      </w:r>
      <w:hyperlink w:anchor="P146">
        <w:r w:rsidRPr="008152A6">
          <w:t>абзацем первым</w:t>
        </w:r>
      </w:hyperlink>
      <w:r w:rsidRPr="008152A6"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высшим должностным лицом муниципального образования Ивановской области (руководителем исполнительно-распорядительного органа муниципального образования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6553EC" w:rsidRPr="008152A6" w:rsidRDefault="006553EC" w:rsidP="008152A6">
      <w:pPr>
        <w:pStyle w:val="ConsPlusNormal"/>
        <w:jc w:val="both"/>
      </w:pPr>
      <w:r w:rsidRPr="008152A6">
        <w:t xml:space="preserve">(в ред. </w:t>
      </w:r>
      <w:hyperlink r:id="rId46">
        <w:r w:rsidRPr="008152A6">
          <w:t>Постановления</w:t>
        </w:r>
      </w:hyperlink>
      <w:r w:rsidRPr="008152A6">
        <w:t xml:space="preserve"> Правительства Ивановской области от 05.08.2024 N 339-п)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ответственности, предусмотренных </w:t>
      </w:r>
      <w:hyperlink r:id="rId47">
        <w:r w:rsidRPr="008152A6">
          <w:t>пунктом 12</w:t>
        </w:r>
      </w:hyperlink>
      <w:r w:rsidRPr="008152A6">
        <w:t xml:space="preserve"> Правил, с приложением заключения.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3.9. В случае отсутствия оснований для освобождения муниципальных образований Ивановской области от применения мер ответственности, предусмотренных </w:t>
      </w:r>
      <w:hyperlink r:id="rId48">
        <w:r w:rsidRPr="008152A6">
          <w:t>пунктом 12</w:t>
        </w:r>
      </w:hyperlink>
      <w:r w:rsidRPr="008152A6">
        <w:t xml:space="preserve">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а в случае предоставления Субсидии в целях </w:t>
      </w:r>
      <w:proofErr w:type="spellStart"/>
      <w:r w:rsidRPr="008152A6">
        <w:t>софинансирования</w:t>
      </w:r>
      <w:proofErr w:type="spellEnd"/>
      <w:r w:rsidRPr="008152A6">
        <w:t xml:space="preserve"> капитальных </w:t>
      </w:r>
      <w:bookmarkStart w:id="8" w:name="_GoBack"/>
      <w:bookmarkEnd w:id="8"/>
      <w:r w:rsidRPr="008152A6">
        <w:t xml:space="preserve">вложений в объекты муниципальной собственности - не позднее 15 апреля года, следующего за годом предоставления Субсидии, направляет главе муниципального образования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49">
        <w:r w:rsidRPr="008152A6">
          <w:t>пунктом 12</w:t>
        </w:r>
      </w:hyperlink>
      <w:r w:rsidRPr="008152A6">
        <w:t xml:space="preserve"> Правил, с указанием сумм подлежащих возврату средств и сроков их возврата в соответствии с Правилами (далее - требование по возврату).</w:t>
      </w:r>
    </w:p>
    <w:p w:rsidR="006553EC" w:rsidRPr="008152A6" w:rsidRDefault="006553EC" w:rsidP="008152A6">
      <w:pPr>
        <w:pStyle w:val="ConsPlusNormal"/>
        <w:ind w:firstLine="540"/>
        <w:jc w:val="both"/>
      </w:pPr>
      <w:r w:rsidRPr="008152A6">
        <w:t xml:space="preserve">Департамент в случае полного или частичного </w:t>
      </w:r>
      <w:proofErr w:type="spellStart"/>
      <w:r w:rsidRPr="008152A6">
        <w:t>неперечисления</w:t>
      </w:r>
      <w:proofErr w:type="spellEnd"/>
      <w:r w:rsidRPr="008152A6">
        <w:t xml:space="preserve"> сумм, указанных в требовании по возврату, с даты истечения установленных </w:t>
      </w:r>
      <w:hyperlink r:id="rId50">
        <w:r w:rsidRPr="008152A6">
          <w:t>пунктом 12</w:t>
        </w:r>
      </w:hyperlink>
      <w:r w:rsidRPr="008152A6"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Федерации.</w:t>
      </w:r>
    </w:p>
    <w:p w:rsidR="006553EC" w:rsidRDefault="006553EC">
      <w:pPr>
        <w:pStyle w:val="ConsPlusNormal"/>
        <w:jc w:val="both"/>
      </w:pPr>
    </w:p>
    <w:p w:rsidR="006553EC" w:rsidRDefault="006553EC">
      <w:pPr>
        <w:pStyle w:val="ConsPlusNormal"/>
        <w:jc w:val="both"/>
      </w:pPr>
    </w:p>
    <w:p w:rsidR="006553EC" w:rsidRDefault="006553EC">
      <w:pPr>
        <w:pStyle w:val="ConsPlusNormal"/>
        <w:jc w:val="both"/>
      </w:pPr>
    </w:p>
    <w:p w:rsidR="006553EC" w:rsidRDefault="006553EC">
      <w:pPr>
        <w:pStyle w:val="ConsPlusNormal"/>
        <w:jc w:val="both"/>
      </w:pPr>
    </w:p>
    <w:p w:rsidR="006553EC" w:rsidRDefault="006553EC">
      <w:pPr>
        <w:pStyle w:val="ConsPlusNormal"/>
        <w:jc w:val="both"/>
      </w:pPr>
    </w:p>
    <w:sectPr w:rsidR="006553EC" w:rsidSect="008152A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3EC"/>
    <w:rsid w:val="001222B9"/>
    <w:rsid w:val="006553EC"/>
    <w:rsid w:val="006768A1"/>
    <w:rsid w:val="008152A6"/>
    <w:rsid w:val="00D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17E3A8-D8F5-4F30-BD9F-A773CF0B7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3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553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5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52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71026&amp;dst=3219" TargetMode="External"/><Relationship Id="rId18" Type="http://schemas.openxmlformats.org/officeDocument/2006/relationships/hyperlink" Target="https://login.consultant.ru/link/?req=doc&amp;base=RLAW224&amp;n=187651&amp;dst=100039" TargetMode="External"/><Relationship Id="rId26" Type="http://schemas.openxmlformats.org/officeDocument/2006/relationships/hyperlink" Target="https://login.consultant.ru/link/?req=doc&amp;base=RLAW224&amp;n=185522&amp;dst=100229" TargetMode="External"/><Relationship Id="rId39" Type="http://schemas.openxmlformats.org/officeDocument/2006/relationships/hyperlink" Target="https://login.consultant.ru/link/?req=doc&amp;base=RLAW224&amp;n=187651&amp;dst=10002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4&amp;n=176596&amp;dst=100055" TargetMode="External"/><Relationship Id="rId34" Type="http://schemas.openxmlformats.org/officeDocument/2006/relationships/hyperlink" Target="https://login.consultant.ru/link/?req=doc&amp;base=LAW&amp;n=483131&amp;dst=2241" TargetMode="External"/><Relationship Id="rId42" Type="http://schemas.openxmlformats.org/officeDocument/2006/relationships/hyperlink" Target="https://login.consultant.ru/link/?req=doc&amp;base=RLAW224&amp;n=185522&amp;dst=100226" TargetMode="External"/><Relationship Id="rId47" Type="http://schemas.openxmlformats.org/officeDocument/2006/relationships/hyperlink" Target="https://login.consultant.ru/link/?req=doc&amp;base=RLAW224&amp;n=185522&amp;dst=100242" TargetMode="External"/><Relationship Id="rId50" Type="http://schemas.openxmlformats.org/officeDocument/2006/relationships/hyperlink" Target="https://login.consultant.ru/link/?req=doc&amp;base=RLAW224&amp;n=185522&amp;dst=100242" TargetMode="External"/><Relationship Id="rId7" Type="http://schemas.openxmlformats.org/officeDocument/2006/relationships/hyperlink" Target="https://login.consultant.ru/link/?req=doc&amp;base=LAW&amp;n=483131" TargetMode="External"/><Relationship Id="rId12" Type="http://schemas.openxmlformats.org/officeDocument/2006/relationships/hyperlink" Target="https://login.consultant.ru/link/?req=doc&amp;base=RLAW224&amp;n=187651&amp;dst=100029" TargetMode="External"/><Relationship Id="rId17" Type="http://schemas.openxmlformats.org/officeDocument/2006/relationships/hyperlink" Target="https://login.consultant.ru/link/?req=doc&amp;base=RLAW224&amp;n=187651&amp;dst=100037" TargetMode="External"/><Relationship Id="rId25" Type="http://schemas.openxmlformats.org/officeDocument/2006/relationships/hyperlink" Target="https://login.consultant.ru/link/?req=doc&amp;base=RLAW224&amp;n=185522&amp;dst=100263" TargetMode="External"/><Relationship Id="rId33" Type="http://schemas.openxmlformats.org/officeDocument/2006/relationships/hyperlink" Target="https://login.consultant.ru/link/?req=doc&amp;base=RLAW224&amp;n=185522&amp;dst=100140" TargetMode="External"/><Relationship Id="rId38" Type="http://schemas.openxmlformats.org/officeDocument/2006/relationships/hyperlink" Target="https://login.consultant.ru/link/?req=doc&amp;base=RLAW224&amp;n=187651&amp;dst=100047" TargetMode="External"/><Relationship Id="rId46" Type="http://schemas.openxmlformats.org/officeDocument/2006/relationships/hyperlink" Target="https://login.consultant.ru/link/?req=doc&amp;base=RLAW224&amp;n=187651&amp;dst=10002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1026&amp;dst=3219" TargetMode="External"/><Relationship Id="rId20" Type="http://schemas.openxmlformats.org/officeDocument/2006/relationships/hyperlink" Target="https://login.consultant.ru/link/?req=doc&amp;base=RLAW224&amp;n=187651&amp;dst=100040" TargetMode="External"/><Relationship Id="rId29" Type="http://schemas.openxmlformats.org/officeDocument/2006/relationships/hyperlink" Target="https://login.consultant.ru/link/?req=doc&amp;base=RLAW224&amp;n=185522&amp;dst=100242" TargetMode="External"/><Relationship Id="rId41" Type="http://schemas.openxmlformats.org/officeDocument/2006/relationships/hyperlink" Target="https://login.consultant.ru/link/?req=doc&amp;base=RLAW224&amp;n=187651&amp;dst=10002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4&amp;n=187651&amp;dst=100030" TargetMode="External"/><Relationship Id="rId11" Type="http://schemas.openxmlformats.org/officeDocument/2006/relationships/hyperlink" Target="https://login.consultant.ru/link/?req=doc&amp;base=RLAW224&amp;n=187651&amp;dst=100009" TargetMode="External"/><Relationship Id="rId24" Type="http://schemas.openxmlformats.org/officeDocument/2006/relationships/hyperlink" Target="https://login.consultant.ru/link/?req=doc&amp;base=RLAW224&amp;n=187651&amp;dst=100029" TargetMode="External"/><Relationship Id="rId32" Type="http://schemas.openxmlformats.org/officeDocument/2006/relationships/hyperlink" Target="https://login.consultant.ru/link/?req=doc&amp;base=RLAW224&amp;n=185522&amp;dst=100225" TargetMode="External"/><Relationship Id="rId37" Type="http://schemas.openxmlformats.org/officeDocument/2006/relationships/hyperlink" Target="https://login.consultant.ru/link/?req=doc&amp;base=RLAW224&amp;n=187651&amp;dst=100045" TargetMode="External"/><Relationship Id="rId40" Type="http://schemas.openxmlformats.org/officeDocument/2006/relationships/hyperlink" Target="https://login.consultant.ru/link/?req=doc&amp;base=RLAW224&amp;n=187651&amp;dst=100029" TargetMode="External"/><Relationship Id="rId45" Type="http://schemas.openxmlformats.org/officeDocument/2006/relationships/hyperlink" Target="https://login.consultant.ru/link/?req=doc&amp;base=RLAW224&amp;n=185522&amp;dst=100242" TargetMode="External"/><Relationship Id="rId5" Type="http://schemas.openxmlformats.org/officeDocument/2006/relationships/hyperlink" Target="https://login.consultant.ru/link/?req=doc&amp;base=LAW&amp;n=471026&amp;dst=3219" TargetMode="External"/><Relationship Id="rId15" Type="http://schemas.openxmlformats.org/officeDocument/2006/relationships/hyperlink" Target="https://login.consultant.ru/link/?req=doc&amp;base=RLAW224&amp;n=176596&amp;dst=100052" TargetMode="External"/><Relationship Id="rId23" Type="http://schemas.openxmlformats.org/officeDocument/2006/relationships/hyperlink" Target="https://login.consultant.ru/link/?req=doc&amp;base=RLAW224&amp;n=187651&amp;dst=100042" TargetMode="External"/><Relationship Id="rId28" Type="http://schemas.openxmlformats.org/officeDocument/2006/relationships/hyperlink" Target="https://login.consultant.ru/link/?req=doc&amp;base=RLAW224&amp;n=185522&amp;dst=100264" TargetMode="External"/><Relationship Id="rId36" Type="http://schemas.openxmlformats.org/officeDocument/2006/relationships/hyperlink" Target="https://login.consultant.ru/link/?req=doc&amp;base=LAW&amp;n=471026&amp;dst=3219" TargetMode="External"/><Relationship Id="rId49" Type="http://schemas.openxmlformats.org/officeDocument/2006/relationships/hyperlink" Target="https://login.consultant.ru/link/?req=doc&amp;base=RLAW224&amp;n=185522&amp;dst=100242" TargetMode="External"/><Relationship Id="rId10" Type="http://schemas.openxmlformats.org/officeDocument/2006/relationships/hyperlink" Target="https://login.consultant.ru/link/?req=doc&amp;base=RLAW224&amp;n=187651&amp;dst=100032" TargetMode="External"/><Relationship Id="rId19" Type="http://schemas.openxmlformats.org/officeDocument/2006/relationships/hyperlink" Target="https://login.consultant.ru/link/?req=doc&amp;base=LAW&amp;n=471026&amp;dst=3219" TargetMode="External"/><Relationship Id="rId31" Type="http://schemas.openxmlformats.org/officeDocument/2006/relationships/hyperlink" Target="https://login.consultant.ru/link/?req=doc&amp;base=RLAW224&amp;n=176596&amp;dst=100056" TargetMode="External"/><Relationship Id="rId44" Type="http://schemas.openxmlformats.org/officeDocument/2006/relationships/hyperlink" Target="https://login.consultant.ru/link/?req=doc&amp;base=RLAW224&amp;n=185522&amp;dst=100247" TargetMode="External"/><Relationship Id="rId52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224&amp;n=176596&amp;dst=100042" TargetMode="External"/><Relationship Id="rId9" Type="http://schemas.openxmlformats.org/officeDocument/2006/relationships/hyperlink" Target="https://login.consultant.ru/link/?req=doc&amp;base=RLAW224&amp;n=185522&amp;dst=100308" TargetMode="External"/><Relationship Id="rId14" Type="http://schemas.openxmlformats.org/officeDocument/2006/relationships/hyperlink" Target="https://login.consultant.ru/link/?req=doc&amp;base=RLAW224&amp;n=187651&amp;dst=100035" TargetMode="External"/><Relationship Id="rId22" Type="http://schemas.openxmlformats.org/officeDocument/2006/relationships/hyperlink" Target="https://login.consultant.ru/link/?req=doc&amp;base=RLAW224&amp;n=187651&amp;dst=100029" TargetMode="External"/><Relationship Id="rId27" Type="http://schemas.openxmlformats.org/officeDocument/2006/relationships/hyperlink" Target="https://login.consultant.ru/link/?req=doc&amp;base=RLAW224&amp;n=185522&amp;dst=100043" TargetMode="External"/><Relationship Id="rId30" Type="http://schemas.openxmlformats.org/officeDocument/2006/relationships/hyperlink" Target="https://login.consultant.ru/link/?req=doc&amp;base=RLAW224&amp;n=185522&amp;dst=100252" TargetMode="External"/><Relationship Id="rId35" Type="http://schemas.openxmlformats.org/officeDocument/2006/relationships/hyperlink" Target="https://login.consultant.ru/link/?req=doc&amp;base=LAW&amp;n=483131" TargetMode="External"/><Relationship Id="rId43" Type="http://schemas.openxmlformats.org/officeDocument/2006/relationships/hyperlink" Target="https://login.consultant.ru/link/?req=doc&amp;base=RLAW224&amp;n=185522&amp;dst=100242" TargetMode="External"/><Relationship Id="rId48" Type="http://schemas.openxmlformats.org/officeDocument/2006/relationships/hyperlink" Target="https://login.consultant.ru/link/?req=doc&amp;base=RLAW224&amp;n=185522&amp;dst=100242" TargetMode="External"/><Relationship Id="rId8" Type="http://schemas.openxmlformats.org/officeDocument/2006/relationships/hyperlink" Target="https://login.consultant.ru/link/?req=doc&amp;base=LAW&amp;n=411035&amp;dst=100010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5627</Words>
  <Characters>32077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Кочнева Юлия Александровна</dc:creator>
  <cp:keywords/>
  <dc:description/>
  <cp:lastModifiedBy>Кочнева Юлия Александровна</cp:lastModifiedBy>
  <cp:revision>2</cp:revision>
  <cp:lastPrinted>2024-10-04T14:34:00Z</cp:lastPrinted>
  <dcterms:created xsi:type="dcterms:W3CDTF">2024-10-03T14:57:00Z</dcterms:created>
  <dcterms:modified xsi:type="dcterms:W3CDTF">2024-10-04T14:34:00Z</dcterms:modified>
</cp:coreProperties>
</file>